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B" w:rsidRPr="004C37A2" w:rsidRDefault="00B65ECA" w:rsidP="00B6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sz w:val="28"/>
          <w:szCs w:val="28"/>
          <w:lang w:val="en-US"/>
        </w:rPr>
        <w:t>Linguistics of Discourse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B09AB">
        <w:rPr>
          <w:rFonts w:ascii="Times New Roman" w:hAnsi="Times New Roman" w:cs="Times New Roman"/>
          <w:sz w:val="28"/>
          <w:szCs w:val="28"/>
          <w:lang w:val="en-US"/>
        </w:rPr>
        <w:t>eight</w:t>
      </w:r>
      <w:r w:rsidR="004C37A2">
        <w:rPr>
          <w:rFonts w:ascii="Times New Roman" w:hAnsi="Times New Roman" w:cs="Times New Roman"/>
          <w:sz w:val="28"/>
          <w:szCs w:val="28"/>
          <w:lang w:val="en-US"/>
        </w:rPr>
        <w:t xml:space="preserve"> seminars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37A2" w:rsidRPr="004C37A2" w:rsidRDefault="004C37A2" w:rsidP="00B6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B65ECA"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</w:t>
      </w:r>
      <w:r w:rsidR="00CB09AB">
        <w:rPr>
          <w:rFonts w:ascii="Times New Roman" w:hAnsi="Times New Roman" w:cs="Times New Roman"/>
          <w:b/>
          <w:caps/>
          <w:sz w:val="28"/>
          <w:szCs w:val="28"/>
          <w:lang w:val="en-US"/>
        </w:rPr>
        <w:t>s 1-2</w:t>
      </w:r>
    </w:p>
    <w:p w:rsidR="00CB09AB" w:rsidRDefault="00B65ECA" w:rsidP="00B6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“What is discourse?”</w:t>
      </w:r>
      <w:r w:rsidR="00CB09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65ECA" w:rsidRPr="00B65ECA" w:rsidRDefault="00B65ECA" w:rsidP="00B6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i/>
          <w:sz w:val="28"/>
          <w:szCs w:val="28"/>
          <w:lang w:val="en-US"/>
        </w:rPr>
        <w:t>Presentations to make.</w:t>
      </w:r>
    </w:p>
    <w:p w:rsidR="00B65ECA" w:rsidRPr="00B65ECA" w:rsidRDefault="00B65E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Presentation 1.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>Discourse and Discourse Analysis. A Retrospective Approach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attached file 1)</w:t>
      </w:r>
    </w:p>
    <w:p w:rsidR="00B65ECA" w:rsidRPr="00B65ECA" w:rsidRDefault="00B65E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Presentation 2.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>Discourse Analysis as a New Cross-Discipline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attached file 2)</w:t>
      </w:r>
    </w:p>
    <w:p w:rsidR="00B65ECA" w:rsidRPr="00F725A4" w:rsidRDefault="00B65E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Presentation 3.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«Means of production: number of speakers»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725A4" w:rsidRPr="00F725A4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 xml:space="preserve"> attached file 3, Chapter 1</w:t>
      </w:r>
      <w:r w:rsidR="00F05FDA">
        <w:rPr>
          <w:rFonts w:ascii="Times New Roman" w:hAnsi="Times New Roman" w:cs="Times New Roman"/>
          <w:sz w:val="28"/>
          <w:szCs w:val="28"/>
          <w:lang w:val="en-US"/>
        </w:rPr>
        <w:t>, pages 1–2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65ECA" w:rsidRDefault="00B65E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Presentation 4.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65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5A4" w:rsidRPr="00F725A4">
        <w:rPr>
          <w:rFonts w:ascii="Times New Roman" w:hAnsi="Times New Roman" w:cs="Times New Roman"/>
          <w:sz w:val="28"/>
          <w:szCs w:val="28"/>
          <w:lang w:val="en-US"/>
        </w:rPr>
        <w:t>«Type of content: text genres»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725A4" w:rsidRPr="00F725A4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 xml:space="preserve"> attached file 3, Chapter 2</w:t>
      </w:r>
      <w:r w:rsidR="00F05FDA">
        <w:rPr>
          <w:rFonts w:ascii="Times New Roman" w:hAnsi="Times New Roman" w:cs="Times New Roman"/>
          <w:sz w:val="28"/>
          <w:szCs w:val="28"/>
          <w:lang w:val="en-US"/>
        </w:rPr>
        <w:t>, pages 4–5</w:t>
      </w:r>
      <w:r w:rsidR="00F725A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25A4" w:rsidRDefault="00F725A4" w:rsidP="00F725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25A4">
        <w:rPr>
          <w:rFonts w:ascii="Times New Roman" w:hAnsi="Times New Roman" w:cs="Times New Roman"/>
          <w:b/>
          <w:sz w:val="28"/>
          <w:szCs w:val="28"/>
          <w:lang w:val="en-US"/>
        </w:rPr>
        <w:t>Presentation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725A4">
        <w:rPr>
          <w:rFonts w:ascii="Times New Roman" w:hAnsi="Times New Roman" w:cs="Times New Roman"/>
          <w:sz w:val="28"/>
          <w:szCs w:val="28"/>
          <w:lang w:val="en-US"/>
        </w:rPr>
        <w:t>«Manner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production: style and register</w:t>
      </w:r>
      <w:r w:rsidRPr="00F725A4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attached file 3, Chapter 3</w:t>
      </w:r>
      <w:r w:rsidR="00F05FDA">
        <w:rPr>
          <w:rFonts w:ascii="Times New Roman" w:hAnsi="Times New Roman" w:cs="Times New Roman"/>
          <w:sz w:val="28"/>
          <w:szCs w:val="28"/>
          <w:lang w:val="en-US"/>
        </w:rPr>
        <w:t>, pages 6–7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25A4" w:rsidRDefault="00F725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09AB" w:rsidRDefault="004C37A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About </w:t>
      </w:r>
      <w:r w:rsidR="00F725A4" w:rsidRPr="00F725A4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CB09AB">
        <w:rPr>
          <w:rFonts w:ascii="Times New Roman" w:hAnsi="Times New Roman" w:cs="Times New Roman"/>
          <w:i/>
          <w:sz w:val="28"/>
          <w:szCs w:val="28"/>
          <w:lang w:val="en-US"/>
        </w:rPr>
        <w:t>5 minutes for each presentation</w:t>
      </w:r>
    </w:p>
    <w:p w:rsidR="00CB09AB" w:rsidRDefault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B09AB" w:rsidRPr="009A408F" w:rsidRDefault="00CB09AB" w:rsidP="00CB09A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3-4</w:t>
      </w:r>
    </w:p>
    <w:p w:rsidR="00CB09AB" w:rsidRDefault="00CB09AB" w:rsidP="00CB09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Characteristics of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discourse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B09AB" w:rsidRDefault="00CB09AB" w:rsidP="00CB09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Presentations to make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2835"/>
      </w:tblGrid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Source 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1</w:t>
            </w: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Coherence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3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5, pages 10–12</w:t>
            </w:r>
          </w:p>
        </w:tc>
      </w:tr>
      <w:tr w:rsid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2</w:t>
            </w: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Cohesion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3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6, pages 13–16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3</w:t>
            </w: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Thematic grouping and thematic discontinuities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3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7, pages 18–21</w:t>
            </w:r>
          </w:p>
        </w:tc>
      </w:tr>
      <w:tr w:rsid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4</w:t>
            </w: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Foreground and background information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3, Chapter 12, pages 41–43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5</w:t>
            </w:r>
          </w:p>
        </w:tc>
        <w:tc>
          <w:tcPr>
            <w:tcW w:w="396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F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Genre di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stinctions and discourse modes: </w:t>
            </w:r>
            <w:r w:rsidRPr="00BF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 types differ in their situation type distributions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4</w:t>
            </w:r>
          </w:p>
        </w:tc>
      </w:tr>
    </w:tbl>
    <w:p w:rsidR="00CB09AB" w:rsidRPr="001D5439" w:rsidRDefault="00CB09AB" w:rsidP="00CB09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09AB" w:rsidRPr="00F725A4" w:rsidRDefault="00CB09AB" w:rsidP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About 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CB09AB" w:rsidRPr="009A408F" w:rsidRDefault="00CB09AB" w:rsidP="00CB09A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eminars 5-6</w:t>
      </w:r>
    </w:p>
    <w:p w:rsidR="00CB09AB" w:rsidRDefault="00CB09AB" w:rsidP="00CB09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Speech Acts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B09AB" w:rsidRDefault="00CB09AB" w:rsidP="00CB09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Presentations to make</w:t>
      </w:r>
    </w:p>
    <w:p w:rsidR="00CB09AB" w:rsidRDefault="00CB09AB" w:rsidP="00CB09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4111"/>
      </w:tblGrid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CB09AB" w:rsidRPr="00DE6634" w:rsidRDefault="00CB09AB" w:rsidP="001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6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Topic </w:t>
            </w:r>
          </w:p>
        </w:tc>
        <w:tc>
          <w:tcPr>
            <w:tcW w:w="4111" w:type="dxa"/>
          </w:tcPr>
          <w:p w:rsidR="00CB09AB" w:rsidRPr="00DE6634" w:rsidRDefault="00CB09AB" w:rsidP="001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6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Source 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1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speech act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7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Sections 1, 2, 3 and 4 (pp.1–9)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2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study speech acts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8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1.4, pp.16–19</w:t>
            </w:r>
          </w:p>
        </w:tc>
      </w:tr>
      <w:tr w:rsidR="00CB09AB" w:rsidRPr="00126A30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3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Locution, Illocution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Perlocution</w:t>
            </w:r>
            <w:proofErr w:type="spellEnd"/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file 6, Lecture </w:t>
            </w:r>
            <w:r w:rsidRPr="001A1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“No title” (pp.94–107)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4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Austin’s Taxonomy of Speech Acts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verdictives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7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xercitives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comissives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expositives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behabitives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5, Chapter III “Weaknesses in Austin Taxonomy” (pp.7–10)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5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Searle’s Taxonomy of Speech Acts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Pr="001A1373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file 5, Chapter </w:t>
            </w:r>
            <w:r w:rsidRPr="001A1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“Alternative Taxonomy” (pp.10–16)</w:t>
            </w:r>
          </w:p>
        </w:tc>
      </w:tr>
    </w:tbl>
    <w:p w:rsidR="00CB09AB" w:rsidRPr="001D5439" w:rsidRDefault="00CB09AB" w:rsidP="00CB09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09AB" w:rsidRPr="00F725A4" w:rsidRDefault="00CB09AB" w:rsidP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About 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CB09AB" w:rsidRDefault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B09AB" w:rsidRDefault="00CB09AB" w:rsidP="00CB09A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7-8</w:t>
      </w:r>
    </w:p>
    <w:p w:rsidR="00CB09AB" w:rsidRDefault="00CB09AB" w:rsidP="00CB09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Direct and Indirect Speech Acts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B09AB" w:rsidRDefault="00CB09AB" w:rsidP="00CB09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Presentations to make</w:t>
      </w:r>
    </w:p>
    <w:p w:rsidR="00CB09AB" w:rsidRDefault="00CB09AB" w:rsidP="00CB09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4111"/>
      </w:tblGrid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CB09AB" w:rsidRPr="00DE6634" w:rsidRDefault="00CB09AB" w:rsidP="001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6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Topic </w:t>
            </w:r>
          </w:p>
        </w:tc>
        <w:tc>
          <w:tcPr>
            <w:tcW w:w="4111" w:type="dxa"/>
          </w:tcPr>
          <w:p w:rsidR="00CB09AB" w:rsidRPr="00DE6634" w:rsidRDefault="00CB09AB" w:rsidP="0018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DE6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Source 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1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performative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6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 1 (pp.10–17)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2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Reference as a speech act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8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2.3, pp.27–29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3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Implicature</w:t>
            </w:r>
            <w:proofErr w:type="spellEnd"/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9 (pp.43–58)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4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Indirect speech acts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10, (pp.30–41)</w:t>
            </w:r>
          </w:p>
        </w:tc>
      </w:tr>
      <w:tr w:rsidR="00CB09AB" w:rsidRPr="00CB09AB" w:rsidTr="00CB09AB">
        <w:tc>
          <w:tcPr>
            <w:tcW w:w="2263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5</w:t>
            </w:r>
          </w:p>
        </w:tc>
        <w:tc>
          <w:tcPr>
            <w:tcW w:w="3119" w:type="dxa"/>
          </w:tcPr>
          <w:p w:rsidR="00CB09AB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Conversational Analysis</w:t>
            </w:r>
            <w:r w:rsidRPr="00F7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CB09AB" w:rsidRPr="001A1373" w:rsidRDefault="00CB09AB" w:rsidP="00187A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 11 (pp.48–54)</w:t>
            </w:r>
          </w:p>
        </w:tc>
      </w:tr>
    </w:tbl>
    <w:p w:rsidR="00CB09AB" w:rsidRPr="001D5439" w:rsidRDefault="00CB09AB" w:rsidP="00CB09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09AB" w:rsidRPr="00F725A4" w:rsidRDefault="00CB09AB" w:rsidP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CB09AB" w:rsidRPr="00F725A4" w:rsidRDefault="00CB09A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B09AB" w:rsidRPr="00F7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A"/>
    <w:rsid w:val="004C37A2"/>
    <w:rsid w:val="00B65ECA"/>
    <w:rsid w:val="00BF110B"/>
    <w:rsid w:val="00CB09AB"/>
    <w:rsid w:val="00F05FDA"/>
    <w:rsid w:val="00F725A4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393C-FB97-458B-9B5B-B9345D5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D5496-DA1A-4A0B-9610-EE3A6DC5EC52}"/>
</file>

<file path=customXml/itemProps2.xml><?xml version="1.0" encoding="utf-8"?>
<ds:datastoreItem xmlns:ds="http://schemas.openxmlformats.org/officeDocument/2006/customXml" ds:itemID="{86F2D752-E376-4A3D-BBF0-E3B264FF35CB}"/>
</file>

<file path=customXml/itemProps3.xml><?xml version="1.0" encoding="utf-8"?>
<ds:datastoreItem xmlns:ds="http://schemas.openxmlformats.org/officeDocument/2006/customXml" ds:itemID="{BE183AB5-1CBA-4B89-BB35-0DC2040E3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2022-02-13T19:14:00Z</dcterms:created>
  <dcterms:modified xsi:type="dcterms:W3CDTF">2022-02-13T19:14:00Z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